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A7D7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14:ligatures w14:val="none"/>
        </w:rPr>
        <w:t>Twinkle Time Cleaning Client Policy 2026</w:t>
      </w:r>
    </w:p>
    <w:p w14:paraId="79A5DC56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Effective Date: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March 1, 2026</w:t>
      </w:r>
    </w:p>
    <w:p w14:paraId="6B02CB65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​A Note About Pricing</w:t>
      </w:r>
    </w:p>
    <w:p w14:paraId="6541E124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​We want to be transparent with you—over the past year, the cost of supplies, fuel, and operations has increased. To maintain the high-quality service you deserve, we’ve made a small adjustment to our rates.</w:t>
      </w:r>
    </w:p>
    <w:p w14:paraId="2B67213C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​However, our Senior Citizen rate remains the same because we truly value and care for our senior community. This is our way of showing appreciation and keeping affordability a priority for those who have supported us.</w:t>
      </w:r>
    </w:p>
    <w:p w14:paraId="2E72B7A4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​We also want you to know that our cleaners are paid a fair wage and are W-2 employees, not independent contractors. This ensures they receive proper benefits and protections while delivering the best service possible.</w:t>
      </w:r>
    </w:p>
    <w:p w14:paraId="01FBD4F1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​Welcome &amp; Acceptance of Terms</w:t>
      </w:r>
    </w:p>
    <w:p w14:paraId="3524C42B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​Thank you for choosing Twinkle Time Cleaning! We truly value your trust and look forward to making your space sparkle. By booking with us, you confirm that you’ve read and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agree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to the following guidelines designed to ensure a smooth, positive experience for everyone.</w:t>
      </w:r>
    </w:p>
    <w:p w14:paraId="5E867C50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​By booking an appointment, you agree to allow pictures to be taken for professional use only. These pictures will never show identifying details such as faces or personal property and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will solely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be used for promotional purposes online. If you do not agree to have your pictures used, you must notify us in writing.</w:t>
      </w:r>
    </w:p>
    <w:p w14:paraId="685BFFF9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​Services &amp; Pricing</w:t>
      </w:r>
    </w:p>
    <w:p w14:paraId="2C77D76A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Travel Fee: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$40 for out-of-area services.</w:t>
      </w:r>
    </w:p>
    <w:p w14:paraId="0C8FBCD3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Senior Citizen Cleanings:</w:t>
      </w:r>
    </w:p>
    <w:p w14:paraId="014BB0CA" w14:textId="77777777" w:rsidR="00EB2FCD" w:rsidRPr="00EB2FCD" w:rsidRDefault="00EB2FCD" w:rsidP="00EB2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​Katahdin Region: $35/hour</w:t>
      </w:r>
    </w:p>
    <w:p w14:paraId="4FC9E975" w14:textId="77777777" w:rsidR="00EB2FCD" w:rsidRPr="00EB2FCD" w:rsidRDefault="00EB2FCD" w:rsidP="00EB2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​Out of Area: $45/hour</w:t>
      </w:r>
    </w:p>
    <w:p w14:paraId="100E1090" w14:textId="77777777" w:rsidR="00EB2FCD" w:rsidRPr="00EB2FCD" w:rsidRDefault="00EB2FCD" w:rsidP="00EB2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​Minimum Service: 2 hours</w:t>
      </w:r>
    </w:p>
    <w:p w14:paraId="069E2834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Residential Cleanings:</w:t>
      </w:r>
    </w:p>
    <w:p w14:paraId="7C78F5BB" w14:textId="77777777" w:rsidR="00EB2FCD" w:rsidRPr="00EB2FCD" w:rsidRDefault="00EB2FCD" w:rsidP="00EB2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lastRenderedPageBreak/>
        <w:t>​Katahdin Region: $45/hour</w:t>
      </w:r>
    </w:p>
    <w:p w14:paraId="4777F288" w14:textId="77777777" w:rsidR="00EB2FCD" w:rsidRPr="00EB2FCD" w:rsidRDefault="00EB2FCD" w:rsidP="00EB2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​Out of Area: $55/hour</w:t>
      </w:r>
    </w:p>
    <w:p w14:paraId="5FA01EF3" w14:textId="77777777" w:rsidR="00EB2FCD" w:rsidRPr="00EB2FCD" w:rsidRDefault="00EB2FCD" w:rsidP="00EB2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​Minimum Service: 2 hours</w:t>
      </w:r>
    </w:p>
    <w:p w14:paraId="1CD03E6D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Deep Cleanings:</w:t>
      </w:r>
    </w:p>
    <w:p w14:paraId="7BF78F85" w14:textId="77777777" w:rsidR="00EB2FCD" w:rsidRPr="00EB2FCD" w:rsidRDefault="00EB2FCD" w:rsidP="00EB2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​Katahdin Region: $55/hour</w:t>
      </w:r>
    </w:p>
    <w:p w14:paraId="6349DCCC" w14:textId="77777777" w:rsidR="00EB2FCD" w:rsidRPr="00EB2FCD" w:rsidRDefault="00EB2FCD" w:rsidP="00EB2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​Out of Area: $65/hour</w:t>
      </w:r>
    </w:p>
    <w:p w14:paraId="23A86523" w14:textId="77777777" w:rsidR="00EB2FCD" w:rsidRPr="00EB2FCD" w:rsidRDefault="00EB2FCD" w:rsidP="00EB2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​Minimum Service: 4 hours</w:t>
      </w:r>
    </w:p>
    <w:p w14:paraId="0E3CC031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Vacation Rental Cleanings:</w:t>
      </w:r>
    </w:p>
    <w:p w14:paraId="4BA5CE6C" w14:textId="77777777" w:rsidR="00EB2FCD" w:rsidRPr="00EB2FCD" w:rsidRDefault="00EB2FCD" w:rsidP="00EB2F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​Katahdin Region: $55/hour</w:t>
      </w:r>
    </w:p>
    <w:p w14:paraId="32ECEF09" w14:textId="77777777" w:rsidR="00EB2FCD" w:rsidRPr="00EB2FCD" w:rsidRDefault="00EB2FCD" w:rsidP="00EB2F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​Out of Area: $65/hour</w:t>
      </w:r>
    </w:p>
    <w:p w14:paraId="469AF207" w14:textId="77777777" w:rsidR="00EB2FCD" w:rsidRPr="00EB2FCD" w:rsidRDefault="00EB2FCD" w:rsidP="00EB2F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​Minimum Service: 3 hours</w:t>
      </w:r>
    </w:p>
    <w:p w14:paraId="4143D481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Commercial &amp; Storefront Cleanings:</w:t>
      </w:r>
    </w:p>
    <w:p w14:paraId="623C2A29" w14:textId="77777777" w:rsidR="00EB2FCD" w:rsidRPr="00EB2FCD" w:rsidRDefault="00EB2FCD" w:rsidP="00EB2F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​Standard: $50/hour</w:t>
      </w:r>
    </w:p>
    <w:p w14:paraId="392A43CE" w14:textId="77777777" w:rsidR="00EB2FCD" w:rsidRPr="00EB2FCD" w:rsidRDefault="00EB2FCD" w:rsidP="00EB2F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​Deep Cleaning: $55/hour</w:t>
      </w:r>
    </w:p>
    <w:p w14:paraId="257818AB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Handyman Services &amp; Errands (including vacation rental errands):</w:t>
      </w:r>
    </w:p>
    <w:p w14:paraId="0B572201" w14:textId="77777777" w:rsidR="00EB2FCD" w:rsidRPr="00EB2FCD" w:rsidRDefault="00EB2FCD" w:rsidP="00EB2F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​$35/hour</w:t>
      </w:r>
    </w:p>
    <w:p w14:paraId="28C03796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Same-Day Appointments:</w:t>
      </w:r>
    </w:p>
    <w:p w14:paraId="71214A4F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If you require a same-day appointment and we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are able to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accommodate you, the deep cleaning rate will apply regardless of service type.</w:t>
      </w:r>
    </w:p>
    <w:p w14:paraId="252CAA38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​Scheduling</w:t>
      </w:r>
    </w:p>
    <w:p w14:paraId="3D8AE103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​Book early to secure your preferred time. Vacation rental owners: Please share booking dates as soon as possible so we can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plan ahead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and serve you promptly.</w:t>
      </w:r>
    </w:p>
    <w:p w14:paraId="13E7128C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​Cancellation &amp; Rescheduling</w:t>
      </w:r>
    </w:p>
    <w:p w14:paraId="22BF5243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​Please give us at least 24 hours’ notice by phone or email.</w:t>
      </w:r>
    </w:p>
    <w:p w14:paraId="20C3A02B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Fees:</w:t>
      </w:r>
    </w:p>
    <w:p w14:paraId="0BE46492" w14:textId="77777777" w:rsidR="00EB2FCD" w:rsidRPr="00EB2FCD" w:rsidRDefault="00EB2FCD" w:rsidP="00EB2F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​Late notice: $50 non-refundable.</w:t>
      </w:r>
    </w:p>
    <w:p w14:paraId="53F2EB70" w14:textId="77777777" w:rsidR="00EB2FCD" w:rsidRPr="00EB2FCD" w:rsidRDefault="00EB2FCD" w:rsidP="00EB2F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​If we arrive and cannot clean due to access or safety issues: $75 non-refundable.</w:t>
      </w:r>
    </w:p>
    <w:p w14:paraId="293EFC95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lastRenderedPageBreak/>
        <w:t>​Additional Services &amp; Fees</w:t>
      </w:r>
    </w:p>
    <w:p w14:paraId="706CB23F" w14:textId="77777777" w:rsidR="00EB2FCD" w:rsidRPr="00EB2FCD" w:rsidRDefault="00EB2FCD" w:rsidP="00EB2F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Trash Removal: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 Up to four 13-gallon bags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included;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$15 per additional four bags.</w:t>
      </w:r>
    </w:p>
    <w:p w14:paraId="14FF1E17" w14:textId="77777777" w:rsidR="00EB2FCD" w:rsidRPr="00EB2FCD" w:rsidRDefault="00EB2FCD" w:rsidP="00EB2F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Airbnb Errands: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$35/hour</w:t>
      </w:r>
    </w:p>
    <w:p w14:paraId="1A320DEF" w14:textId="77777777" w:rsidR="00EB2FCD" w:rsidRPr="00EB2FCD" w:rsidRDefault="00EB2FCD" w:rsidP="00EB2F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Off-site Laundry: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$70 per load (wash, fold, return).</w:t>
      </w:r>
    </w:p>
    <w:p w14:paraId="0D4D386F" w14:textId="77777777" w:rsidR="00EB2FCD" w:rsidRPr="00EB2FCD" w:rsidRDefault="00EB2FCD" w:rsidP="00EB2F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Package Delivery for Vacation Rentals: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$25 per shipment (Includes receiving packages on your behalf and delivering them directly to your rental property.)</w:t>
      </w:r>
    </w:p>
    <w:p w14:paraId="667AAD0C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​Payment Terms</w:t>
      </w:r>
    </w:p>
    <w:p w14:paraId="0B4DA471" w14:textId="77777777" w:rsidR="00EB2FCD" w:rsidRPr="00EB2FCD" w:rsidRDefault="00EB2FCD" w:rsidP="00EB2F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​All payments are due upon receiving your invoice.</w:t>
      </w:r>
    </w:p>
    <w:p w14:paraId="3CAA38ED" w14:textId="77777777" w:rsidR="00EB2FCD" w:rsidRPr="00EB2FCD" w:rsidRDefault="00EB2FCD" w:rsidP="00EB2F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​A $50 non-refundable late fee will be added to any invoice that is 5 days past due.</w:t>
      </w:r>
    </w:p>
    <w:p w14:paraId="6956A693" w14:textId="77777777" w:rsidR="00EB2FCD" w:rsidRPr="00EB2FCD" w:rsidRDefault="00EB2FCD" w:rsidP="00EB2F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Preferred Payment Method: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Online through Square invoicing.</w:t>
      </w:r>
    </w:p>
    <w:p w14:paraId="3C41445F" w14:textId="77777777" w:rsidR="00EB2FCD" w:rsidRPr="00EB2FCD" w:rsidRDefault="00EB2FCD" w:rsidP="00EB2F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​If paying by check, please drop it off at the mailbox at 9 Eastland Avenue, Millinocket.</w:t>
      </w:r>
    </w:p>
    <w:p w14:paraId="2EE8CABA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​Tipping Policy</w:t>
      </w:r>
    </w:p>
    <w:p w14:paraId="33B60FB9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​Tipping is never required, but it is greatly appreciated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as a way to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thank your cleaner for their hard work. If you’d like to tip, please do so at the time of the cleaning. If you </w:t>
      </w:r>
      <w:proofErr w:type="gramStart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won’t be</w:t>
      </w:r>
      <w:proofErr w:type="gramEnd"/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home, you can leave the tip in an envelope for your cleaner.</w:t>
      </w:r>
    </w:p>
    <w:p w14:paraId="6A85F0FD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​Our Satisfaction Promise</w:t>
      </w:r>
    </w:p>
    <w:p w14:paraId="2F7B1060" w14:textId="04B7A76E" w:rsid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​Your happiness matters to us! If something isn’t right, let us know within 24 hours. We’ll make it right with 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complimentary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reclean if needed.</w:t>
      </w:r>
    </w:p>
    <w:p w14:paraId="2C03D9D0" w14:textId="77777777" w:rsid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B3E6AB3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F2FED06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​Preparing for Your Cleaning</w:t>
      </w:r>
    </w:p>
    <w:p w14:paraId="0CA4B0DC" w14:textId="77777777" w:rsidR="00EB2FCD" w:rsidRPr="00EB2FCD" w:rsidRDefault="00EB2FCD" w:rsidP="00EB2F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​Provide clear access instructions.</w:t>
      </w:r>
    </w:p>
    <w:p w14:paraId="2521ABCF" w14:textId="77777777" w:rsidR="00EB2FCD" w:rsidRPr="00EB2FCD" w:rsidRDefault="00EB2FCD" w:rsidP="00EB2F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​Secure pets and valuables.</w:t>
      </w:r>
    </w:p>
    <w:p w14:paraId="17C8ED68" w14:textId="77777777" w:rsidR="00EB2FCD" w:rsidRDefault="00EB2FCD" w:rsidP="00EB2F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​Let us know about hazards or special cleaning needs.</w:t>
      </w:r>
    </w:p>
    <w:p w14:paraId="1B6B406D" w14:textId="77777777" w:rsidR="00EB2FCD" w:rsidRPr="00EB2FCD" w:rsidRDefault="00EB2FCD" w:rsidP="00EB2F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2487405" w14:textId="77777777" w:rsidR="00EB2FCD" w:rsidRPr="00EB2FCD" w:rsidRDefault="00EB2FCD" w:rsidP="00EB2F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</w:t>
      </w: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Please note:</w:t>
      </w:r>
    </w:p>
    <w:p w14:paraId="00979101" w14:textId="77777777" w:rsidR="00EB2FCD" w:rsidRPr="00EB2FCD" w:rsidRDefault="00EB2FCD" w:rsidP="00EB2F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​If your property has smoke damage, water damage, or fire damage, the deep cleaning rate will automatically apply.</w:t>
      </w:r>
    </w:p>
    <w:p w14:paraId="51A274C8" w14:textId="77777777" w:rsidR="00EB2FCD" w:rsidRDefault="00EB2FCD" w:rsidP="00EB2F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​If we arrive and there is no running water or electricity, and this was not communicated prior to booking, a standard cancellation fee will be incurred.</w:t>
      </w:r>
    </w:p>
    <w:p w14:paraId="21CCF910" w14:textId="77777777" w:rsid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26D5A49" w14:textId="77777777" w:rsid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69529BD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066F6F2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​Limitation of Liability</w:t>
      </w:r>
    </w:p>
    <w:p w14:paraId="691C827F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​We carry liability insurance and take great care, but our responsibility is limited to repair/replacement within policy limits. We cannot cover pre-existing damage or unsecured items.</w:t>
      </w:r>
    </w:p>
    <w:p w14:paraId="05C72126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​Policy Updates</w:t>
      </w:r>
    </w:p>
    <w:p w14:paraId="434F6E92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​We may update this policy from time to time. The latest version will always be available on our website or upon request.</w:t>
      </w:r>
    </w:p>
    <w:p w14:paraId="5951A09E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14:ligatures w14:val="none"/>
        </w:rPr>
        <w:t>​Contact Us Anytime</w:t>
      </w:r>
    </w:p>
    <w:p w14:paraId="2B8BB57A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​We’re here to help!</w:t>
      </w:r>
    </w:p>
    <w:p w14:paraId="29BDC843" w14:textId="77777777" w:rsidR="00EB2FCD" w:rsidRPr="00EB2FCD" w:rsidRDefault="00EB2FCD" w:rsidP="00EB2FC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Phone: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207-431-8374</w:t>
      </w:r>
    </w:p>
    <w:p w14:paraId="70B87BFE" w14:textId="77777777" w:rsidR="00EB2FCD" w:rsidRDefault="00EB2FCD" w:rsidP="00EB2FC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B2FC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Email:</w:t>
      </w:r>
      <w:r w:rsidRPr="00EB2FCD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hyperlink r:id="rId5" w:tooltip="mailto:twinkletime207@outlook.com" w:history="1">
        <w:r w:rsidRPr="00EB2FCD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twinkletime207@outlook.com</w:t>
        </w:r>
      </w:hyperlink>
    </w:p>
    <w:p w14:paraId="76EE109A" w14:textId="77777777" w:rsidR="00EB2FCD" w:rsidRDefault="00EB2FCD" w:rsidP="00EB2FC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3118C72" w14:textId="77777777" w:rsidR="00EB2FCD" w:rsidRPr="00EB2FCD" w:rsidRDefault="00EB2FCD" w:rsidP="00EB2FCD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3166756" w14:textId="2CB270F2" w:rsidR="007560FA" w:rsidRDefault="00EB2FCD">
      <w:r>
        <w:rPr>
          <w:noProof/>
        </w:rPr>
        <w:drawing>
          <wp:inline distT="0" distB="0" distL="0" distR="0" wp14:anchorId="54A3B327" wp14:editId="1421B076">
            <wp:extent cx="4419600" cy="2668117"/>
            <wp:effectExtent l="0" t="0" r="0" b="0"/>
            <wp:docPr id="880235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35725" name="Picture 8802357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161" cy="2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DA2"/>
    <w:multiLevelType w:val="multilevel"/>
    <w:tmpl w:val="57C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7F89"/>
    <w:multiLevelType w:val="multilevel"/>
    <w:tmpl w:val="F36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42FAC"/>
    <w:multiLevelType w:val="multilevel"/>
    <w:tmpl w:val="3F3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22063"/>
    <w:multiLevelType w:val="multilevel"/>
    <w:tmpl w:val="7D8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B6C2C"/>
    <w:multiLevelType w:val="multilevel"/>
    <w:tmpl w:val="6726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870B8"/>
    <w:multiLevelType w:val="multilevel"/>
    <w:tmpl w:val="2AB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A7673"/>
    <w:multiLevelType w:val="multilevel"/>
    <w:tmpl w:val="DB7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9562A"/>
    <w:multiLevelType w:val="multilevel"/>
    <w:tmpl w:val="B354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F0A9F"/>
    <w:multiLevelType w:val="multilevel"/>
    <w:tmpl w:val="5DA2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50E17"/>
    <w:multiLevelType w:val="multilevel"/>
    <w:tmpl w:val="5CB2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562747">
    <w:abstractNumId w:val="2"/>
  </w:num>
  <w:num w:numId="2" w16cid:durableId="1342274102">
    <w:abstractNumId w:val="7"/>
  </w:num>
  <w:num w:numId="3" w16cid:durableId="1824545346">
    <w:abstractNumId w:val="3"/>
  </w:num>
  <w:num w:numId="4" w16cid:durableId="1251163853">
    <w:abstractNumId w:val="8"/>
  </w:num>
  <w:num w:numId="5" w16cid:durableId="1357193519">
    <w:abstractNumId w:val="6"/>
  </w:num>
  <w:num w:numId="6" w16cid:durableId="1498032195">
    <w:abstractNumId w:val="4"/>
  </w:num>
  <w:num w:numId="7" w16cid:durableId="1976180103">
    <w:abstractNumId w:val="5"/>
  </w:num>
  <w:num w:numId="8" w16cid:durableId="1051881196">
    <w:abstractNumId w:val="9"/>
  </w:num>
  <w:num w:numId="9" w16cid:durableId="1013268307">
    <w:abstractNumId w:val="1"/>
  </w:num>
  <w:num w:numId="10" w16cid:durableId="46420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CD"/>
    <w:rsid w:val="00130677"/>
    <w:rsid w:val="0058505F"/>
    <w:rsid w:val="0061258C"/>
    <w:rsid w:val="007560FA"/>
    <w:rsid w:val="00B50DCA"/>
    <w:rsid w:val="00E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C08B"/>
  <w15:chartTrackingRefBased/>
  <w15:docId w15:val="{AAAEDEEC-8850-4702-8B3E-01911DF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twinkletime20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3852</Characters>
  <Application>Microsoft Office Word</Application>
  <DocSecurity>0</DocSecurity>
  <Lines>98</Lines>
  <Paragraphs>84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Matthew</dc:creator>
  <cp:keywords/>
  <dc:description/>
  <cp:lastModifiedBy>Elizabeth Matthew</cp:lastModifiedBy>
  <cp:revision>1</cp:revision>
  <dcterms:created xsi:type="dcterms:W3CDTF">2026-01-21T14:18:00Z</dcterms:created>
  <dcterms:modified xsi:type="dcterms:W3CDTF">2026-01-21T14:22:00Z</dcterms:modified>
</cp:coreProperties>
</file>